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22D7" w14:textId="77777777" w:rsidR="006C3DF8" w:rsidRPr="006C3DF8" w:rsidRDefault="006C3DF8" w:rsidP="006C3D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  <w14:ligatures w14:val="none"/>
        </w:rPr>
        <w:t>Liikumisretsepti sekkumise katsetamine: tellija nägemus</w:t>
      </w:r>
    </w:p>
    <w:p w14:paraId="72BCBD91" w14:textId="77777777" w:rsidR="006E3D69" w:rsidRDefault="006343BD" w:rsidP="006E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 xml:space="preserve">Probleem: </w:t>
      </w:r>
    </w:p>
    <w:p w14:paraId="784A8A49" w14:textId="25F2E80B" w:rsidR="00E92E1D" w:rsidRPr="006E3D69" w:rsidRDefault="007E58B3" w:rsidP="006E3D69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</w:pPr>
      <w:r w:rsidRPr="006E3D6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Oodatav eluiga Eestis on kiirelt kasvanud, aga pidurdunud on tervena elatud aastate arvu tõus. Üks olulistest riskiteguritest on vähene kehaline aktiivsus.</w:t>
      </w:r>
    </w:p>
    <w:p w14:paraId="6C835298" w14:textId="3F6A9E5F" w:rsidR="007E58B3" w:rsidRDefault="00E92E1D" w:rsidP="00E92E1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E92E1D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Terviseseisundist tulenevad piirangud mõjutavad negatiivselt igapäevategevusi, osalemist tööturul ja suurendavad tervishoiukulutusi.</w:t>
      </w:r>
    </w:p>
    <w:p w14:paraId="2EE29B59" w14:textId="4F30B5B7" w:rsidR="00776AE2" w:rsidRDefault="00776AE2" w:rsidP="00E92E1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776AE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Esmatasandi tervishoiutöötajatel on suur potentsiaal panustada ennetusse, kuid põhjalikum (liikumis)nõustamine ei mahu perearstide ja -õdede fookusesse</w:t>
      </w:r>
      <w:r w:rsidR="009B53A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</w:t>
      </w:r>
    </w:p>
    <w:p w14:paraId="466AA4B5" w14:textId="77777777" w:rsidR="007145B8" w:rsidRPr="00E92E1D" w:rsidRDefault="007145B8" w:rsidP="007145B8">
      <w:pPr>
        <w:pStyle w:val="Loendilik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0C9D2523" w14:textId="77777777" w:rsidR="007145B8" w:rsidRDefault="006343BD" w:rsidP="0071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Katsetuse e</w:t>
      </w:r>
      <w:r w:rsidR="006C3DF8"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esmärk:</w:t>
      </w:r>
    </w:p>
    <w:p w14:paraId="6A9959CF" w14:textId="039681A2" w:rsidR="006C3DF8" w:rsidRDefault="006C3DF8" w:rsidP="0071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Liikumisretsepti sekkumine on uuenduslik katsepro</w:t>
      </w:r>
      <w:r w:rsidR="00110930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jekt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, mille eesmärk on tõsta terviseriski tõttu ohustatud täiskasvanute kehalist aktiivsust</w:t>
      </w:r>
      <w:r w:rsidR="007145B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ja vähenda</w:t>
      </w:r>
      <w:r w:rsidR="00D636CA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da</w:t>
      </w:r>
      <w:r w:rsidR="007145B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istuvat eluviisi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, parandada</w:t>
      </w:r>
      <w:r w:rsidR="007145B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tervisenäitajaid ning luua eeldused lahenduse lõimimiseks Eesti tervishoiusüsteemi.</w:t>
      </w:r>
    </w:p>
    <w:p w14:paraId="11588E00" w14:textId="77777777" w:rsidR="00D636CA" w:rsidRPr="006C3DF8" w:rsidRDefault="00D636CA" w:rsidP="0071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721B1CD0" w14:textId="77777777" w:rsidR="007E58B3" w:rsidRDefault="006C3DF8" w:rsidP="007E5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Sisu ja sihtrühm:</w:t>
      </w:r>
    </w:p>
    <w:p w14:paraId="39FE8D37" w14:textId="26A28391" w:rsidR="00380B1C" w:rsidRDefault="006C3DF8" w:rsidP="007E5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Sekkumi</w:t>
      </w:r>
      <w:r w:rsidR="00F53F8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e </w:t>
      </w:r>
      <w:r w:rsidR="00F53F8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idee 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põhineb WHO ja ELi soovitustel ning rahvusvahelistel headel praktikatel. Patsiendile antakse kehalise aktiivsuse „retsept“, mis sisaldab </w:t>
      </w:r>
      <w:r w:rsidR="00A4139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soovitusi ja 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nõuandei</w:t>
      </w:r>
      <w:r w:rsidR="00A41392" w:rsidRPr="00A4139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d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, et parandada tema liikumisharjumusi.</w:t>
      </w:r>
    </w:p>
    <w:p w14:paraId="181753E3" w14:textId="40152C47" w:rsidR="006C3DF8" w:rsidRDefault="006C3DF8" w:rsidP="007E5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Sihtrühm: 40–65-aastased täiskasvanud, kellel on kroonilis</w:t>
      </w:r>
      <w:r w:rsidR="00487C3F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e haiguste risk (nt kõrge vererõhk) ja kelle kehaline aktiivsus on ebapiisav.</w:t>
      </w:r>
    </w:p>
    <w:p w14:paraId="662A9F48" w14:textId="77777777" w:rsidR="003D13C5" w:rsidRPr="006C3DF8" w:rsidRDefault="003D13C5" w:rsidP="007E5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</w:pPr>
    </w:p>
    <w:p w14:paraId="51F9DE57" w14:textId="77777777" w:rsidR="006C3DF8" w:rsidRPr="006C3DF8" w:rsidRDefault="006C3DF8" w:rsidP="003D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Tellija nägemus katsetamise ülesehitusest:</w:t>
      </w:r>
    </w:p>
    <w:p w14:paraId="79D39641" w14:textId="77777777" w:rsidR="006C3DF8" w:rsidRDefault="006C3DF8" w:rsidP="003D1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Katsetus toimub neljas perearstikeskuses, kaasates ~400 patsienti.</w:t>
      </w:r>
    </w:p>
    <w:p w14:paraId="453835F9" w14:textId="7F923C69" w:rsidR="006C3DF8" w:rsidRPr="006C3DF8" w:rsidRDefault="006C3DF8" w:rsidP="003D13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Patsien</w:t>
      </w:r>
      <w:r w:rsidR="003168B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did kaasatakse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</w:t>
      </w:r>
      <w:r w:rsidR="003168B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kolme sekkumisgruppi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:</w:t>
      </w:r>
    </w:p>
    <w:p w14:paraId="187B5CC3" w14:textId="7396BDC8" w:rsidR="006C3DF8" w:rsidRPr="006C3DF8" w:rsidRDefault="006C3DF8" w:rsidP="006C3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minimaalne sekkumine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(</w:t>
      </w:r>
      <w:r w:rsidR="00092606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üldised juhised </w:t>
      </w:r>
      <w:r w:rsidR="0088439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liikumisaktiivsuse tõstmiseks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)</w:t>
      </w:r>
    </w:p>
    <w:p w14:paraId="4FA26D5F" w14:textId="68E94A31" w:rsidR="006C3DF8" w:rsidRPr="006C3DF8" w:rsidRDefault="006C3DF8" w:rsidP="006C3D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digilahendusega sekkumine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(patsient saab </w:t>
      </w:r>
      <w:r w:rsidR="00CD3E4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nuti</w:t>
      </w:r>
      <w:r w:rsidR="00A26965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rakenduse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kaudu tuge ja jälgimist)</w:t>
      </w:r>
    </w:p>
    <w:p w14:paraId="6EBDA52A" w14:textId="3E60DB17" w:rsidR="00C113BE" w:rsidRDefault="006C3DF8" w:rsidP="00380B1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liikumis</w:t>
      </w:r>
      <w:r w:rsidR="00EA324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juhendaja</w:t>
      </w: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ga sekkumine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(patsient saab personaalse nõustamise ja toetuse</w:t>
      </w:r>
      <w:r w:rsidR="006D054F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ning võtab osa </w:t>
      </w:r>
      <w:r w:rsidR="009442F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grupitreeningust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)</w:t>
      </w:r>
    </w:p>
    <w:p w14:paraId="3C38ECC0" w14:textId="37FBF1AC" w:rsidR="006C3DF8" w:rsidRPr="00DE01F3" w:rsidRDefault="00C113BE" w:rsidP="00DE01F3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DE01F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Sekkumisgruppide tulemusi võrreldakse k</w:t>
      </w:r>
      <w:r w:rsidR="006C3DF8" w:rsidRPr="00DE01F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ontrollgruppi kuuluvate patsientide</w:t>
      </w:r>
      <w:r w:rsidR="00442690" w:rsidRPr="00DE01F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ga, keda ühtegi sekkumisse ei kaasata</w:t>
      </w:r>
      <w:r w:rsidR="006C3DF8" w:rsidRPr="00DE01F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</w:t>
      </w:r>
    </w:p>
    <w:p w14:paraId="64177D97" w14:textId="43F25F1E" w:rsidR="003168B3" w:rsidRPr="003168B3" w:rsidRDefault="003168B3" w:rsidP="003168B3">
      <w:pPr>
        <w:pStyle w:val="Loendilik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3168B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Kõigi sekkumisgruppide puhul on esimesteks etappideks riskirühma kuuluva patsiendi välja selgitamine esmatasandi tervishoiutöötaja poolt. Sellele järgneb sõltuvalt lahendussuunast liikumisretsepti välja kirjutamine soovitusega liikumisaktiivsuse tõstmiseks (näiteks 8-1</w:t>
      </w:r>
      <w:r w:rsidR="00FB293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6</w:t>
      </w:r>
      <w:r w:rsidRPr="003168B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-nädalase perioodi vältel)</w:t>
      </w:r>
      <w:r w:rsidR="00DE01F3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</w:t>
      </w:r>
    </w:p>
    <w:p w14:paraId="586922B4" w14:textId="7C898285" w:rsidR="00AE198D" w:rsidRPr="00AE198D" w:rsidRDefault="0080664F" w:rsidP="00AE198D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Sekkumise järelkontroll </w:t>
      </w:r>
      <w:r w:rsidR="00E5788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oleks </w:t>
      </w:r>
      <w:r w:rsidR="00060E2D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nt</w:t>
      </w:r>
      <w:r w:rsidR="00E5788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8 nädalat </w:t>
      </w:r>
      <w:r w:rsidR="006E3D6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ja</w:t>
      </w:r>
      <w:r w:rsidR="00373F9E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/või</w:t>
      </w:r>
      <w:r w:rsidR="006E3D6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16 nädalat </w:t>
      </w:r>
      <w:r w:rsidR="00E5788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peale sekkumise lõppemist</w:t>
      </w:r>
      <w:r w:rsidR="006E3D6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</w:t>
      </w:r>
      <w:r w:rsidR="00E5788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</w:t>
      </w:r>
    </w:p>
    <w:p w14:paraId="1B999287" w14:textId="77777777" w:rsidR="00AE198D" w:rsidRPr="006C3DF8" w:rsidRDefault="00AE198D" w:rsidP="00380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</w:p>
    <w:p w14:paraId="06936685" w14:textId="77777777" w:rsidR="006C3DF8" w:rsidRPr="006C3DF8" w:rsidRDefault="006C3DF8" w:rsidP="00AE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Olulised komponendid lahenduses:</w:t>
      </w:r>
    </w:p>
    <w:p w14:paraId="5FD0A4B3" w14:textId="77777777" w:rsidR="006C3DF8" w:rsidRPr="006C3DF8" w:rsidRDefault="006C3DF8" w:rsidP="0026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Teaduspõhisus ja mõõdetav mõju: oluline on hinnata tervisenäitajate, liikumisharjumuste ja rahulolu muutusi.</w:t>
      </w:r>
    </w:p>
    <w:p w14:paraId="01373A72" w14:textId="77777777" w:rsidR="006C3DF8" w:rsidRPr="006C3DF8" w:rsidRDefault="006C3DF8" w:rsidP="0026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Kasutajasõbralikkus ja ajasääst: lahendus peab olema ajaliselt jõukohane nii tervishoiutöötajale kui patsiendile.</w:t>
      </w:r>
    </w:p>
    <w:p w14:paraId="3EC9E48E" w14:textId="60C34FC9" w:rsidR="006C3DF8" w:rsidRPr="006C3DF8" w:rsidRDefault="006C3DF8" w:rsidP="002678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lastRenderedPageBreak/>
        <w:t xml:space="preserve">Digitaalsus ja </w:t>
      </w:r>
      <w:r w:rsidR="005E322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liikumisjuhendaja tugi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: testitakse </w:t>
      </w:r>
      <w:r w:rsidR="00B70A3F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liikumis</w:t>
      </w:r>
      <w:r w:rsidR="005F11F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nõustamis</w:t>
      </w:r>
      <w:r w:rsidR="0070282C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e </w:t>
      </w:r>
      <w:r w:rsidR="005F11F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metoodikate erisus</w:t>
      </w:r>
      <w:r w:rsidR="00BD377C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i </w:t>
      </w:r>
      <w:r w:rsidR="00304DEB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(nt tehnoloogi</w:t>
      </w:r>
      <w:r w:rsidR="00A748D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line tagasiside</w:t>
      </w:r>
      <w:r w:rsidR="00304DEB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</w:t>
      </w:r>
      <w:r w:rsidR="00A748D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- </w:t>
      </w:r>
      <w:r w:rsidR="00304DEB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nt sammude arv päevas, 1-1 vestlused nõustajaga</w:t>
      </w:r>
      <w:r w:rsidR="00A748D2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jms)</w:t>
      </w:r>
      <w:r w:rsidR="005F11F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lahendust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</w:t>
      </w:r>
    </w:p>
    <w:p w14:paraId="6251FDD1" w14:textId="77777777" w:rsidR="006C3DF8" w:rsidRPr="006C3DF8" w:rsidRDefault="006C3DF8" w:rsidP="007E5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6C3DF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Tulevikuperspektiiv:</w:t>
      </w:r>
      <w:r w:rsidRPr="006C3DF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br/>
        <w:t>Positiivsete tulemuste korral on sihiks liikumisretsepti sekkumise laiendamine osana tervishoiusüsteemist. Projekt aitab vähendada kroonilisi haigusi ja tervishoiukulusid ning tugevdada inimeste iseseisvat toimetulekut tervise hoidmisel.</w:t>
      </w:r>
    </w:p>
    <w:p w14:paraId="043B2AD0" w14:textId="77777777" w:rsidR="005D25F5" w:rsidRDefault="005D25F5"/>
    <w:sectPr w:rsidR="005D25F5" w:rsidSect="00A0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289E"/>
    <w:multiLevelType w:val="hybridMultilevel"/>
    <w:tmpl w:val="CFD46E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442B"/>
    <w:multiLevelType w:val="hybridMultilevel"/>
    <w:tmpl w:val="2B6A0C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5777"/>
    <w:multiLevelType w:val="multilevel"/>
    <w:tmpl w:val="872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357B1"/>
    <w:multiLevelType w:val="multilevel"/>
    <w:tmpl w:val="D994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B206A"/>
    <w:multiLevelType w:val="hybridMultilevel"/>
    <w:tmpl w:val="97AE7B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00539">
    <w:abstractNumId w:val="3"/>
  </w:num>
  <w:num w:numId="2" w16cid:durableId="712583864">
    <w:abstractNumId w:val="2"/>
  </w:num>
  <w:num w:numId="3" w16cid:durableId="2122648073">
    <w:abstractNumId w:val="1"/>
  </w:num>
  <w:num w:numId="4" w16cid:durableId="1754742014">
    <w:abstractNumId w:val="0"/>
  </w:num>
  <w:num w:numId="5" w16cid:durableId="1880820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F8"/>
    <w:rsid w:val="00060E2D"/>
    <w:rsid w:val="00075726"/>
    <w:rsid w:val="00086397"/>
    <w:rsid w:val="00092606"/>
    <w:rsid w:val="00110930"/>
    <w:rsid w:val="00151BC2"/>
    <w:rsid w:val="00151E76"/>
    <w:rsid w:val="001B12E1"/>
    <w:rsid w:val="002248DE"/>
    <w:rsid w:val="00237B2B"/>
    <w:rsid w:val="00262AE6"/>
    <w:rsid w:val="0026781D"/>
    <w:rsid w:val="002E2656"/>
    <w:rsid w:val="00304DEB"/>
    <w:rsid w:val="003168B3"/>
    <w:rsid w:val="00373F9E"/>
    <w:rsid w:val="00380B1C"/>
    <w:rsid w:val="003D13C5"/>
    <w:rsid w:val="00413EF1"/>
    <w:rsid w:val="00442690"/>
    <w:rsid w:val="00442892"/>
    <w:rsid w:val="00487C3F"/>
    <w:rsid w:val="0050220F"/>
    <w:rsid w:val="00521117"/>
    <w:rsid w:val="005D25F5"/>
    <w:rsid w:val="005E3228"/>
    <w:rsid w:val="005F06F8"/>
    <w:rsid w:val="005F11F4"/>
    <w:rsid w:val="006343BD"/>
    <w:rsid w:val="006C3DF8"/>
    <w:rsid w:val="006D054F"/>
    <w:rsid w:val="006D4085"/>
    <w:rsid w:val="006E3D69"/>
    <w:rsid w:val="0070282C"/>
    <w:rsid w:val="007145B8"/>
    <w:rsid w:val="00776AE2"/>
    <w:rsid w:val="007E58B3"/>
    <w:rsid w:val="0080664F"/>
    <w:rsid w:val="0087483B"/>
    <w:rsid w:val="00884398"/>
    <w:rsid w:val="008B4AEE"/>
    <w:rsid w:val="009442F4"/>
    <w:rsid w:val="0099081F"/>
    <w:rsid w:val="009B53A3"/>
    <w:rsid w:val="009B55BB"/>
    <w:rsid w:val="00A07371"/>
    <w:rsid w:val="00A26965"/>
    <w:rsid w:val="00A41392"/>
    <w:rsid w:val="00A748D2"/>
    <w:rsid w:val="00AE198D"/>
    <w:rsid w:val="00AF4C55"/>
    <w:rsid w:val="00AF6FE3"/>
    <w:rsid w:val="00B45CB5"/>
    <w:rsid w:val="00B70A3F"/>
    <w:rsid w:val="00B745A0"/>
    <w:rsid w:val="00BD377C"/>
    <w:rsid w:val="00C11128"/>
    <w:rsid w:val="00C113BE"/>
    <w:rsid w:val="00CD3E44"/>
    <w:rsid w:val="00CF34D9"/>
    <w:rsid w:val="00D636CA"/>
    <w:rsid w:val="00DE01F3"/>
    <w:rsid w:val="00E473BB"/>
    <w:rsid w:val="00E57889"/>
    <w:rsid w:val="00E92E1D"/>
    <w:rsid w:val="00EA3247"/>
    <w:rsid w:val="00F53F83"/>
    <w:rsid w:val="00FA5BEA"/>
    <w:rsid w:val="00FB2934"/>
    <w:rsid w:val="2655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E66"/>
  <w15:chartTrackingRefBased/>
  <w15:docId w15:val="{0990C12B-C266-4551-87B3-618251D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C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C3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C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C3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C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C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C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C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C3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C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C3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C3DF8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C3DF8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C3DF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C3DF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C3DF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C3DF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C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C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C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C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C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C3DF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C3DF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C3DF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C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C3DF8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C3DF8"/>
    <w:rPr>
      <w:b/>
      <w:bCs/>
      <w:smallCaps/>
      <w:color w:val="2F5496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5F06F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06F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06F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06F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06F8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24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Maiu Merihein</dc:creator>
  <cp:keywords/>
  <dc:description/>
  <cp:lastModifiedBy>Maiu Merihein</cp:lastModifiedBy>
  <cp:revision>3</cp:revision>
  <dcterms:created xsi:type="dcterms:W3CDTF">2025-04-17T06:19:00Z</dcterms:created>
  <dcterms:modified xsi:type="dcterms:W3CDTF">2025-04-17T06:19:00Z</dcterms:modified>
</cp:coreProperties>
</file>